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name w:val="Tabela1"/>
        <w:tabOrder w:val="0"/>
        <w:jc w:val="left"/>
        <w:tblInd w:w="0" w:type="dxa"/>
        <w:tblW w:w="9493" w:type="dxa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>
        <w:trPr>
          <w:tblHeader w:val="0"/>
          <w:cantSplit w:val="0"/>
          <w:trHeight w:val="62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spacing w:after="16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Ata Reunião </w:t>
            </w:r>
            <w:r>
              <w:rPr>
                <w:rFonts w:ascii="Calibri" w:hAnsi="Calibri"/>
              </w:rPr>
            </w:r>
          </w:p>
          <w:p>
            <w:pPr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Conselho Gestor – Zeis  Bom Jardim </w:t>
            </w:r>
            <w:r>
              <w:rPr>
                <w:rFonts w:ascii="Calibri" w:hAnsi="Calibri"/>
                <w:b/>
                <w:bCs/>
                <w:color w:val="ff0000"/>
              </w:rPr>
            </w:r>
          </w:p>
        </w:tc>
      </w:tr>
      <w:tr>
        <w:trPr>
          <w:tblHeader w:val="0"/>
          <w:cantSplit w:val="0"/>
          <w:trHeight w:val="626" w:hRule="atLeast"/>
        </w:trPr>
        <w:tc>
          <w:tcPr>
            <w:tcW w:w="2765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Forma/Local </w:t>
            </w:r>
            <w:r>
              <w:rPr>
                <w:rFonts w:ascii="Calibri" w:hAnsi="Calibri"/>
              </w:rPr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Presencial/ONG </w:t>
            </w:r>
          </w:p>
        </w:tc>
        <w:tc>
          <w:tcPr>
            <w:tcW w:w="2765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Data </w:t>
            </w:r>
            <w:r>
              <w:rPr>
                <w:rFonts w:ascii="Calibri" w:hAnsi="Calibri"/>
              </w:rPr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18/09/2025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</w:r>
          </w:p>
        </w:tc>
        <w:tc>
          <w:tcPr>
            <w:tcW w:w="3963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Hora </w:t>
            </w:r>
            <w:r>
              <w:rPr>
                <w:rFonts w:ascii="Calibri" w:hAnsi="Calibri"/>
              </w:rPr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14h </w:t>
            </w:r>
          </w:p>
        </w:tc>
      </w:tr>
      <w:tr>
        <w:trPr>
          <w:tblHeader w:val="0"/>
          <w:cantSplit w:val="0"/>
          <w:trHeight w:val="496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SOCIEDADE CIVIL </w:t>
            </w:r>
          </w:p>
        </w:tc>
      </w:tr>
      <w:tr>
        <w:trPr>
          <w:tblHeader w:val="0"/>
          <w:cantSplit w:val="0"/>
          <w:trHeight w:val="1067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/>
            <w:r>
              <w:t xml:space="preserve">Luis José Oliveira da Silva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Rogério da Costa Araújo (Centro de Defesa da Vida Herbert de Souza) – Titular Presidente</w:t>
            </w:r>
          </w:p>
          <w:p>
            <w:pPr/>
            <w:r/>
          </w:p>
        </w:tc>
      </w:tr>
      <w:tr>
        <w:trPr>
          <w:tblHeader w:val="0"/>
          <w:cantSplit w:val="0"/>
          <w:trHeight w:val="417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PODER PÚBLICO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CÂMARA MUNICIPAL DE FORTALEZA</w:t>
            </w:r>
          </w:p>
          <w:p>
            <w:pPr>
              <w:rPr>
                <w:rFonts w:ascii="Calibri" w:hAnsi="Calibri" w:eastAsia="Times New Roman"/>
              </w:rPr>
            </w:pPr>
            <w:r>
              <w:rPr>
                <w:rFonts w:ascii="Calibri" w:hAnsi="Calibri"/>
              </w:rPr>
              <w:t>Elivelton Silva – Assessor Vereadora Mari Lacerda (85) 9.9618.86.99</w:t>
            </w:r>
            <w:r>
              <w:rPr>
                <w:rFonts w:ascii="Calibri" w:hAnsi="Calibri" w:eastAsia="Times New Roman"/>
              </w:rPr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GABINETE DO PREFEITO</w:t>
            </w:r>
          </w:p>
          <w:p>
            <w:pPr>
              <w:rPr>
                <w:rFonts w:ascii="Calibri" w:hAnsi="Calibri" w:eastAsia="Times New Roman"/>
              </w:rPr>
            </w:pPr>
            <w:r>
              <w:rPr>
                <w:rFonts w:ascii="Calibri" w:hAnsi="Calibri" w:eastAsia="Times New Roman"/>
              </w:rPr>
              <w:t>Eduardo Feijó Santos Neto  - Titular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IPPLAN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Larissa de Miranda Menescal </w:t>
            </w:r>
            <w:r>
              <w:rPr>
                <w:rFonts w:ascii="Calibri" w:hAnsi="Calibri"/>
              </w:rPr>
              <w:t xml:space="preserve"> – Titular </w:t>
            </w:r>
          </w:p>
          <w:p>
            <w:pPr>
              <w:rPr>
                <w:rFonts w:ascii="Calibri" w:hAnsi="Calibri" w:eastAsia="Times New Roman"/>
              </w:rPr>
            </w:pPr>
            <w:r>
              <w:rPr>
                <w:rFonts w:ascii="Calibri" w:hAnsi="Calibri"/>
                <w:b/>
                <w:bCs/>
              </w:rPr>
              <w:t>Willia Maria Lima Peixoto</w:t>
            </w:r>
            <w:r>
              <w:rPr>
                <w:rFonts w:ascii="Calibri" w:hAnsi="Calibri"/>
              </w:rPr>
              <w:t>- Suplente</w:t>
            </w:r>
            <w:r>
              <w:rPr>
                <w:rFonts w:ascii="Calibri" w:hAnsi="Calibri" w:eastAsia="Times New Roman"/>
              </w:rPr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HABITAFOR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Giovana Luiza Pinheiro Brito - Suplente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COPAC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Romulo Silvano da Silva - Titular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SEUMA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Francisco Dicélio Souza Feitoza – Titular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REGONAL 5</w:t>
            </w:r>
          </w:p>
          <w:p>
            <w:pPr/>
            <w:r>
              <w:t>Daniel Gonçalves Rodrigues – Titular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DEMAIS PARTICIPANTES </w:t>
            </w:r>
          </w:p>
          <w:p>
            <w:pPr/>
            <w:r/>
          </w:p>
          <w:p>
            <w:pPr/>
            <w:r>
              <w:t>Carolina Guimarães – Quintau Coletivo – 85.9.9149.0416</w:t>
            </w:r>
          </w:p>
          <w:p>
            <w:pPr/>
            <w:r>
              <w:t>Stelme Girão  Quintal Coletivo- 85998128509</w:t>
            </w:r>
          </w:p>
          <w:p>
            <w:pPr/>
            <w:r>
              <w:t>Ingrid Pessoa  Quintal Coletivo -99904-13-73</w:t>
            </w:r>
          </w:p>
          <w:p>
            <w:pPr/>
            <w:r>
              <w:t>Yuriel Diadorin - 985454899</w:t>
            </w:r>
          </w:p>
          <w:p>
            <w:pPr/>
            <w:r>
              <w:t>Gabrielle Maciel- CDVHS</w:t>
            </w:r>
          </w:p>
          <w:p>
            <w:pPr>
              <w:pStyle w:val="para11"/>
              <w:numPr>
                <w:ilvl w:val="0"/>
                <w:numId w:val="5"/>
              </w:numPr>
              <w:ind w:left="720" w:hanging="360"/>
              <w:spacing w:line="240" w:lineRule="auto"/>
              <w:rPr>
                <w:rFonts w:ascii="Cambria" w:hAnsi="Cambria" w:eastAsia="Cambria"/>
              </w:rPr>
            </w:pPr>
            <w:r>
              <w:rPr>
                <w:rFonts w:ascii="Cambria" w:hAnsi="Cambria" w:eastAsia="Cambria"/>
              </w:rPr>
              <w:t>Antônia Aurilene Lima Rodrigues – 85. 9.8844.5285</w:t>
            </w:r>
          </w:p>
          <w:p>
            <w:pPr>
              <w:pStyle w:val="para11"/>
              <w:numPr>
                <w:ilvl w:val="0"/>
                <w:numId w:val="5"/>
              </w:numPr>
              <w:ind w:left="720" w:hanging="360"/>
              <w:spacing w:line="240" w:lineRule="auto"/>
              <w:rPr>
                <w:rFonts w:ascii="Cambria" w:hAnsi="Cambria" w:eastAsia="Cambria"/>
              </w:rPr>
            </w:pPr>
            <w:r>
              <w:rPr>
                <w:rFonts w:ascii="Cambria" w:hAnsi="Cambria" w:eastAsia="Cambria"/>
              </w:rPr>
              <w:t>Deyzielle Feitoza de Lima</w:t>
            </w:r>
          </w:p>
          <w:p>
            <w:pPr>
              <w:pStyle w:val="para11"/>
              <w:numPr>
                <w:ilvl w:val="0"/>
                <w:numId w:val="5"/>
              </w:numPr>
              <w:ind w:left="720" w:hanging="360"/>
              <w:spacing w:line="240" w:lineRule="auto"/>
              <w:rPr>
                <w:rFonts w:ascii="Cambria" w:hAnsi="Cambria" w:eastAsia="Cambria"/>
              </w:rPr>
            </w:pPr>
            <w:r>
              <w:rPr>
                <w:rFonts w:ascii="Cambria" w:hAnsi="Cambria" w:eastAsia="Cambria"/>
              </w:rPr>
              <w:t>Gabrielle Maciel - CDVHS</w:t>
            </w:r>
          </w:p>
          <w:p>
            <w:pPr/>
            <w:r>
              <w:t>Maricleide Luz-  Rede DLIS</w:t>
            </w:r>
          </w:p>
          <w:p>
            <w:pPr/>
            <w:r>
              <w:t>Joana de Souza Oliveira - AME CEARÁ-9884276-48</w:t>
            </w:r>
          </w:p>
          <w:p>
            <w:pPr/>
            <w:r>
              <w:t>Maria Francilane da Silva -99987-86-19</w:t>
            </w:r>
          </w:p>
          <w:p>
            <w:pPr/>
            <w:r>
              <w:t>Daniela Alves de Paula flor - Assistente Social  98708-36-56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Assuntos tratados: </w:t>
            </w:r>
          </w:p>
          <w:p>
            <w:pPr>
              <w:numPr>
                <w:ilvl w:val="0"/>
                <w:numId w:val="3"/>
              </w:numPr>
              <w:ind w:left="286" w:right="48" w:hanging="286"/>
              <w:spacing w:after="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Abertura da reunião pelo presidente do Conselho. O Sr. Rogério, o qual fez uma rodada de apresentação. Em seguida Rogério apresentou as três pautas principais sendo uma delas o orçamento destinado para as  ZEIS, o qual seria apresentado por ele mesmo, A REURB da comuidade do  Marrocos e a REURB  da comunidade  do Zé do Caldo.</w:t>
            </w:r>
          </w:p>
          <w:p>
            <w:pPr>
              <w:numPr>
                <w:ilvl w:val="0"/>
                <w:numId w:val="3"/>
              </w:numPr>
              <w:ind w:left="286" w:right="48" w:hanging="286"/>
              <w:spacing w:after="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 relação a apresentação sobre o orçamento das ZEIS, Rogério apresentou o orçamento em diversas áreas analizando  os valores investidos nas áreas por ano  o que foi realizado,o que aumentou, o que diminuiu etc, sempre fazendo um comparativo por ano.</w:t>
            </w:r>
          </w:p>
          <w:p>
            <w:pPr/>
            <w:r>
              <w:t>A prefeitura vai investir mais em habitação de interesse social. A Habitafor  vai realizar obras para os conjuntos habitacionais</w:t>
            </w:r>
          </w:p>
          <w:p>
            <w:pPr/>
            <w:r>
              <w:t>O Conselheiro Daniel falou que o Governo Federal tem um Programa chamado REGMEL  responsável por regularização fundiária com melhorias  habitacionais.</w:t>
            </w:r>
          </w:p>
          <w:p>
            <w:pPr/>
            <w:r>
              <w:t>Com relação a apresentação sobre a REURB do  Zé do caldo uma conselheira pediu a palavra pra compartilhar que ela também tinha tido acesso a uma apresentação realizada por essa equipe vinculada a universidade rural do semiárido e que as informações da REURB Ze do Caldo e REURB do Marrocos  ainda eram insuficientes e não  tinham os elementos básicos para uma REURB como por exemplo a planta de infraestrutura essencial para que as pessoas se soubessem exatamente o que é que estava sendo contemplado o que que tava sendo proposto nessa REURB.Então ambas REURBS Zé do caldo e Marrocos estão na pendência de ter acesso a  uma versão mais evoluída da proposta de REURB  dessas comunidades para que as comunidades envolvidas possas conhecer e  contribuir com esse processo</w:t>
            </w:r>
          </w:p>
          <w:p>
            <w:pPr/>
            <w:r>
              <w:t>Foi questionado sobre as obras de infraestrutura, sendo explicado que em  algum momento no passado de alguma  gestão que todas as obras de infraestrutura foram transferidas para a secretaria de infraestrutura tirando por exemplo a responsabilidade do foco sobre essa temática tornando menos específico. Não há uma rubrica específica para infraestrutura  e  os presentes gostariam de ter a mais clareza nessa territorio sobre a atualização do orçamento pra infraestrutura a fim de poder acompanhar enquanto Observatório enquanto comunidade e para tanto solicitaram que na próxima reunião, duas secretarias estejam presentes pra compartilhar informações detalhadas sobre o orçamento territorial. Nesse sentido a SEPOP e a CEF foram demandadas para estar presentes na próxima reunião e falar um pouco mais sobre isso. A gente já esclareceu de antemão que ao procurar a SEPOG fomos informados que precisávamos do orçamento aprovado pra fazer mais sentido pra reunião ser mais produtiva e a gente poder seguir.</w:t>
            </w:r>
          </w:p>
          <w:p>
            <w:pPr/>
            <w:r>
              <w:t>Foram basicamente esses pontos compartilhados ao final da reunião. Alguns compartilhamentos foram feitos sobre outras reuniões e eventos como por exemplo a reunião do plano diretor no sábado e a reunião de interna demandada pelo Fórum das leis sobre instrumentos urbanísticos</w:t>
            </w:r>
          </w:p>
          <w:p>
            <w:pPr>
              <w:ind w:left="-286" w:right="48"/>
              <w:spacing w:after="13"/>
              <w:jc w:val="both"/>
            </w:pPr>
            <w:r/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ind w:left="1092" w:right="6498" w:hanging="1092"/>
              <w:spacing w:after="9" w:line="278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Encaminhamentos:</w:t>
            </w:r>
          </w:p>
          <w:p>
            <w:pPr/>
            <w:r>
              <w:t>Data da próxima reunião- 18/11 as 14horas</w:t>
            </w:r>
          </w:p>
          <w:p>
            <w:pPr>
              <w:rPr>
                <w:rFonts w:ascii="Calibri" w:hAnsi="Calibri"/>
                <w:b/>
              </w:rPr>
            </w:pPr>
            <w:r>
              <w:t xml:space="preserve">Pauta: </w:t>
            </w:r>
            <w:r>
              <w:rPr>
                <w:rFonts w:ascii="Calibri" w:hAnsi="Calibri"/>
                <w:b/>
              </w:rPr>
              <w:t xml:space="preserve">Apresentação do  Orçamento após aprovação com a Presença da SEPOG e SEINF </w:t>
            </w:r>
            <w:r>
              <w:rPr>
                <w:rFonts w:ascii="Calibri" w:hAnsi="Calibri"/>
                <w:b/>
              </w:rPr>
            </w:r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87364" protected="0"/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Anexos:</w:t>
            </w:r>
          </w:p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4" w:w="11909"/>
      <w:pgMar w:left="1440" w:top="1440" w:right="1440" w:bottom="1440"/>
      <w:paperSrc w:first="15" w:other="15" a="15" b="15"/>
      <w:pgNumType w:fmt="decimal" w:start="1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  <w:p>
    <w:pPr>
      <w:rPr>
        <w:b/>
        <w:sz w:val="18"/>
        <w:szCs w:val="18"/>
      </w:rPr>
    </w:pPr>
    <w:r>
      <w:rPr>
        <w:b/>
        <w:sz w:val="18"/>
        <w:szCs w:val="18"/>
      </w:rPr>
      <w:t xml:space="preserve">INSTITUTO DE PESQUISA E PLANEJAMENTO DE FORTALEZA </w:t>
    </w:r>
  </w:p>
  <w:p>
    <w:pPr>
      <w:rPr>
        <w:sz w:val="18"/>
        <w:szCs w:val="18"/>
      </w:rPr>
    </w:pPr>
    <w:r>
      <w:rPr>
        <w:sz w:val="18"/>
        <w:szCs w:val="18"/>
      </w:rPr>
      <w:t>RUA ISRAEL BEZERRA, 570 – 3º ANDAR – DIONÍSIO TORRES • CEP 60.135-460</w:t>
    </w:r>
  </w:p>
  <w:p>
    <w:r>
      <w:rPr>
        <w:noProof/>
      </w:rPr>
      <w:drawing>
        <wp:anchor distT="0" distB="0" distL="0" distR="0" simplePos="0" relativeHeight="251658242" behindDoc="1" locked="0" layoutInCell="0" hidden="0" allowOverlap="1">
          <wp:simplePos x="0" y="0"/>
          <wp:positionH relativeFrom="column">
            <wp:posOffset>-913765</wp:posOffset>
          </wp:positionH>
          <wp:positionV relativeFrom="paragraph">
            <wp:posOffset>284480</wp:posOffset>
          </wp:positionV>
          <wp:extent cx="756729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val="SMDATA_14_xIYT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CQIAAAIAAAAAAAAAAAAAAAAgAAAGH6//8AAAAAAgAAAMABAACNLgAA0QEAAAAAAAABAAAAxD8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FORTALEZA, CEARÁ, BRASIL • IPPLAN.FORTALEZA.CE.GOV.BR • 2018.0882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0" distB="0" distL="0" distR="0">
          <wp:extent cx="3510280" cy="462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val="SMDATA_14_xIYT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YFQAA2QI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0280" cy="4629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/>
  </w:p>
  <w:p>
    <w:pPr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9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Lista numerada 7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•"/>
      <w:lvlJc w:val="left"/>
      <w:pPr>
        <w:ind w:left="286" w:hanging="0"/>
      </w:pPr>
      <w:rPr>
        <w:rFonts w:ascii="Arial" w:hAnsi="Arial" w:eastAsia="Arial" w:cs="Arial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1">
      <w:numFmt w:val="bullet"/>
      <w:suff w:val="tab"/>
      <w:lvlText w:val="➢"/>
      <w:lvlJc w:val="left"/>
      <w:pPr>
        <w:ind w:left="785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9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71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43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15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87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9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31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</w:abstractNum>
  <w:abstractNum w:abstractNumId="4">
    <w:multiLevelType w:val="hybridMultilevel"/>
    <w:name w:val="Lista numerada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Lista numerada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Lista numerada 6"/>
    <w:lvl w:ilvl="0">
      <w:numFmt w:val="bullet"/>
      <w:suff w:val="tab"/>
      <w:lvlText w:val=""/>
      <w:lvlJc w:val="left"/>
      <w:pPr>
        <w:ind w:left="38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10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2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4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6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8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70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2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42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Lista numerad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16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288736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9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1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kern w:val="1"/>
      <w:szCs w:val="24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Grid"/>
    <w:pPr>
      <w:spacing w:line="240" w:lineRule="auto"/>
    </w:pPr>
    <w:rPr>
      <w:rFonts w:ascii="Cambria" w:hAnsi="Cambria" w:eastAsia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9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1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kern w:val="1"/>
      <w:szCs w:val="24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Grid"/>
    <w:pPr>
      <w:spacing w:line="240" w:lineRule="auto"/>
    </w:pPr>
    <w:rPr>
      <w:rFonts w:ascii="Cambria" w:hAnsi="Cambria" w:eastAsia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Pinto Medeiros</dc:creator>
  <cp:keywords/>
  <dc:description/>
  <cp:lastModifiedBy/>
  <cp:revision>8</cp:revision>
  <cp:lastPrinted>2025-11-11T18:57:13Z</cp:lastPrinted>
  <dcterms:created xsi:type="dcterms:W3CDTF">2025-07-18T15:59:00Z</dcterms:created>
  <dcterms:modified xsi:type="dcterms:W3CDTF">2025-11-11T18:56:04Z</dcterms:modified>
</cp:coreProperties>
</file>